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88" w:rsidRDefault="00F12988" w:rsidP="00F1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F12988" w:rsidRDefault="00F12988" w:rsidP="00F1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F12988" w:rsidRDefault="00F12988" w:rsidP="00F1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F12988" w:rsidRDefault="00F12988" w:rsidP="00F12988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>
        <w:rPr>
          <w:sz w:val="24"/>
          <w:szCs w:val="24"/>
          <w:lang w:val="sr-Cyrl-RS"/>
        </w:rPr>
        <w:t>195</w:t>
      </w:r>
      <w:r>
        <w:rPr>
          <w:sz w:val="24"/>
          <w:szCs w:val="24"/>
        </w:rPr>
        <w:t>-21</w:t>
      </w:r>
    </w:p>
    <w:p w:rsidR="00F12988" w:rsidRDefault="00F12988" w:rsidP="00F1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12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мај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F12988" w:rsidRDefault="00F12988" w:rsidP="00F129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F12988" w:rsidRDefault="00F12988" w:rsidP="00F12988">
      <w:pPr>
        <w:spacing w:line="240" w:lineRule="auto"/>
        <w:rPr>
          <w:sz w:val="24"/>
          <w:szCs w:val="24"/>
        </w:rPr>
      </w:pPr>
    </w:p>
    <w:p w:rsidR="00F12988" w:rsidRDefault="00F12988" w:rsidP="00F12988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F12988" w:rsidRDefault="00F12988" w:rsidP="00F12988">
      <w:pPr>
        <w:spacing w:after="0" w:line="240" w:lineRule="auto"/>
        <w:rPr>
          <w:sz w:val="24"/>
          <w:szCs w:val="24"/>
        </w:rPr>
      </w:pPr>
    </w:p>
    <w:p w:rsidR="00F12988" w:rsidRDefault="00F12988" w:rsidP="00F12988">
      <w:pPr>
        <w:spacing w:after="0" w:line="240" w:lineRule="auto"/>
        <w:rPr>
          <w:sz w:val="24"/>
          <w:szCs w:val="24"/>
        </w:rPr>
      </w:pPr>
    </w:p>
    <w:p w:rsidR="00F12988" w:rsidRDefault="00F12988" w:rsidP="00F129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F12988" w:rsidRDefault="00F12988" w:rsidP="00F129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ПЕТУ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F12988" w:rsidRDefault="00F12988" w:rsidP="00F129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ПЕТАК, 14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МАЈ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F12988" w:rsidRDefault="00F12988" w:rsidP="00F129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,00 ЧАСОВА</w:t>
      </w:r>
    </w:p>
    <w:p w:rsidR="00F12988" w:rsidRDefault="00F12988" w:rsidP="00F12988">
      <w:pPr>
        <w:spacing w:after="0" w:line="240" w:lineRule="auto"/>
        <w:jc w:val="center"/>
        <w:rPr>
          <w:sz w:val="24"/>
          <w:szCs w:val="24"/>
        </w:rPr>
      </w:pPr>
    </w:p>
    <w:p w:rsidR="00F12988" w:rsidRDefault="00F12988" w:rsidP="00F12988">
      <w:pPr>
        <w:spacing w:after="0" w:line="240" w:lineRule="auto"/>
        <w:jc w:val="center"/>
        <w:rPr>
          <w:sz w:val="24"/>
          <w:szCs w:val="24"/>
        </w:rPr>
      </w:pPr>
    </w:p>
    <w:p w:rsidR="00F12988" w:rsidRDefault="00F12988" w:rsidP="00F12988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F12988" w:rsidRDefault="00F12988" w:rsidP="00F12988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F12988" w:rsidRDefault="00F12988" w:rsidP="00F1298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F12988" w:rsidRDefault="00F12988" w:rsidP="00F12988">
      <w:pPr>
        <w:spacing w:after="0" w:line="240" w:lineRule="auto"/>
        <w:jc w:val="center"/>
        <w:rPr>
          <w:sz w:val="24"/>
          <w:szCs w:val="24"/>
        </w:rPr>
      </w:pPr>
    </w:p>
    <w:p w:rsidR="00F12988" w:rsidRDefault="00F12988" w:rsidP="00F12988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2988" w:rsidRDefault="00F12988" w:rsidP="00F12988">
      <w:pPr>
        <w:pStyle w:val="ListParagraph"/>
        <w:numPr>
          <w:ilvl w:val="0"/>
          <w:numId w:val="1"/>
        </w:numPr>
      </w:pPr>
      <w:r>
        <w:rPr>
          <w:lang w:val="sr-Cyrl-CS"/>
        </w:rPr>
        <w:t>Информисање Одбора о току</w:t>
      </w:r>
      <w:r>
        <w:rPr>
          <w:lang w:val="sr-Cyrl-RS"/>
        </w:rPr>
        <w:t xml:space="preserve"> Дијалога између Београда и Приштине који се води уз посредовање ЕУ</w:t>
      </w:r>
      <w:r>
        <w:rPr>
          <w:lang w:val="sr-Cyrl-CS"/>
        </w:rPr>
        <w:t>;</w:t>
      </w:r>
    </w:p>
    <w:p w:rsidR="00F12988" w:rsidRDefault="00F12988" w:rsidP="00F12988">
      <w:pPr>
        <w:pStyle w:val="ListParagraph"/>
        <w:ind w:left="1470"/>
      </w:pPr>
    </w:p>
    <w:p w:rsidR="00F12988" w:rsidRDefault="00F12988" w:rsidP="00F12988">
      <w:pPr>
        <w:pStyle w:val="ListParagraph"/>
        <w:ind w:left="1470"/>
      </w:pPr>
    </w:p>
    <w:p w:rsidR="00F12988" w:rsidRDefault="00F12988" w:rsidP="00F12988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F12988" w:rsidRDefault="00F12988" w:rsidP="00F12988">
      <w:pPr>
        <w:pStyle w:val="ListParagraph"/>
      </w:pPr>
    </w:p>
    <w:p w:rsidR="00F12988" w:rsidRDefault="00F12988" w:rsidP="00F12988">
      <w:pPr>
        <w:pStyle w:val="ListParagraph"/>
        <w:ind w:left="1470"/>
      </w:pPr>
    </w:p>
    <w:p w:rsidR="00F12988" w:rsidRDefault="00F12988" w:rsidP="00F12988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Седница ће бити затворена за јавност у складу са тачком 21. став 1. Одлуке</w:t>
      </w:r>
      <w:r>
        <w:t xml:space="preserve"> o</w:t>
      </w:r>
      <w:r>
        <w:rPr>
          <w:lang w:val="sr-Cyrl-RS"/>
        </w:rPr>
        <w:t xml:space="preserve"> поступању са тајним подацима, 21 број 02-2285/14. </w:t>
      </w:r>
    </w:p>
    <w:p w:rsidR="00F12988" w:rsidRDefault="00F12988" w:rsidP="00F12988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згради Народне скупштине, Краља Милана 14, у плавом салону.</w:t>
      </w:r>
    </w:p>
    <w:p w:rsidR="00F12988" w:rsidRDefault="00F12988" w:rsidP="00F12988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</w:t>
      </w:r>
    </w:p>
    <w:p w:rsidR="00F12988" w:rsidRDefault="00F12988" w:rsidP="00F12988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F12988" w:rsidRDefault="00F12988" w:rsidP="00F12988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F12988" w:rsidRDefault="00F12988" w:rsidP="00F12988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F12988" w:rsidP="00F12988"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мр Милован Дрецун,с.р.</w:t>
      </w:r>
      <w:r>
        <w:rPr>
          <w:sz w:val="24"/>
          <w:szCs w:val="24"/>
        </w:rPr>
        <w:t xml:space="preserve">        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88"/>
    <w:rsid w:val="002050A4"/>
    <w:rsid w:val="00F1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05C6C-3F0E-4620-BC79-5D9EFD8C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8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8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2021-08-24T06:19:00Z</dcterms:created>
  <dcterms:modified xsi:type="dcterms:W3CDTF">2021-08-24T06:19:00Z</dcterms:modified>
</cp:coreProperties>
</file>